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7D47" w14:textId="77777777" w:rsidR="00AD3F84" w:rsidRPr="00AD3F84" w:rsidRDefault="00AD3F84" w:rsidP="00A77C30">
      <w:pPr>
        <w:spacing w:after="120"/>
        <w:ind w:firstLine="709"/>
        <w:jc w:val="center"/>
        <w:rPr>
          <w:b/>
          <w:bCs/>
        </w:rPr>
      </w:pPr>
      <w:r w:rsidRPr="00AD3F84">
        <w:rPr>
          <w:b/>
          <w:bCs/>
        </w:rPr>
        <w:t>Значення і використання МКФ в оцінюванні повсякденного функціонування</w:t>
      </w:r>
    </w:p>
    <w:p w14:paraId="29E85D52" w14:textId="07ED4D7F" w:rsidR="00AD3F84" w:rsidRPr="00AD3F84" w:rsidRDefault="00AD3F84" w:rsidP="00A77C30">
      <w:pPr>
        <w:spacing w:after="120"/>
        <w:ind w:firstLine="709"/>
        <w:jc w:val="both"/>
      </w:pPr>
      <w:r w:rsidRPr="00AD3F84">
        <w:t>Оцінювання повсякденного функціонування особи впроваджено</w:t>
      </w:r>
      <w:r>
        <w:t xml:space="preserve"> </w:t>
      </w:r>
      <w:hyperlink r:id="rId5" w:anchor="Text" w:tgtFrame="_blank" w:history="1">
        <w:r w:rsidRPr="00AD3F84">
          <w:rPr>
            <w:rStyle w:val="ae"/>
          </w:rPr>
          <w:t>Законом України «Про внесення змін до деяких законодавчих актів України щодо реформування медико-соціальної експертизи та впровадження оцінювання повсякденного функціонування особи»</w:t>
        </w:r>
      </w:hyperlink>
      <w:r w:rsidRPr="00AD3F84">
        <w:t>. Порядок проведення оцінювання передбачає, що оцінювання включає визначення необхідності подальшої комплексної оцінки обмежень життєдіяльності з використанням Міжнародної класифікації функціонування, обмежень життєдіяльності та здоров’я (МКФ).</w:t>
      </w:r>
    </w:p>
    <w:p w14:paraId="5250E163" w14:textId="35C2BEA7" w:rsidR="00AD3F84" w:rsidRPr="00AD3F84" w:rsidRDefault="00AD3F84" w:rsidP="00A77C30">
      <w:pPr>
        <w:spacing w:after="120"/>
        <w:ind w:firstLine="709"/>
        <w:jc w:val="both"/>
      </w:pPr>
      <w:r w:rsidRPr="00AD3F84">
        <w:t>Це означає, що в новій системі оцінюється не лише діагноз, а й те, як стан здоров’я впливає на повсякденне функціонування людини. Якісна оцінка потрібна не тільки для рішення, а й для розуміння подальших потреб людини.</w:t>
      </w:r>
    </w:p>
    <w:p w14:paraId="49EE28AF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Що враховується в підході до оцінювання і що таке МКФ</w:t>
      </w:r>
    </w:p>
    <w:p w14:paraId="509BA454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t>Підхід до оцінювання зосереджений не лише на захворюванні чи травмі, а на їхньому впливі на життя людини. Йдеться про те, наскільки стан обмежує її у щоденних діях і участі в житті.</w:t>
      </w:r>
    </w:p>
    <w:p w14:paraId="7DFC13C9" w14:textId="0B18EB62" w:rsidR="00AD3F84" w:rsidRPr="00AD3F84" w:rsidRDefault="00AD3F84" w:rsidP="00A77C30">
      <w:pPr>
        <w:spacing w:after="120"/>
        <w:ind w:firstLine="709"/>
        <w:jc w:val="both"/>
      </w:pPr>
      <w:r w:rsidRPr="00AD3F84">
        <w:t xml:space="preserve">Саме для цього в оцінюванні повсякденного функціонування використовується МКФ — міжнародний класифікатор, який дає єдину рамку для опису функціонування людини та обмежень життєдіяльності. У цій </w:t>
      </w:r>
      <w:proofErr w:type="spellStart"/>
      <w:r w:rsidRPr="00AD3F84">
        <w:t>логіці</w:t>
      </w:r>
      <w:proofErr w:type="spellEnd"/>
      <w:r w:rsidRPr="00AD3F84">
        <w:t xml:space="preserve"> стан людини розглядається не ізольовано, а разом із його впливом на функції організму, активність, участь у повсякденному житті та взаємодію із середовищем.</w:t>
      </w:r>
    </w:p>
    <w:p w14:paraId="13795CCD" w14:textId="560AB27E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Чому МКФ важлива для оцінювання функціонування</w:t>
      </w:r>
    </w:p>
    <w:p w14:paraId="31E9F326" w14:textId="736E65D6" w:rsidR="00AD3F84" w:rsidRPr="00AD3F84" w:rsidRDefault="00AD3F84" w:rsidP="00A77C30">
      <w:pPr>
        <w:spacing w:after="120"/>
        <w:ind w:firstLine="709"/>
        <w:jc w:val="both"/>
      </w:pPr>
      <w:r w:rsidRPr="00AD3F84">
        <w:t>МКФ потрібна для того, щоб рішення спиралося не лише на назву захворювання, а на оцінку функціонування. Один і той самий діагноз у різних людей може мати різний вплив на повсякденне життя, тому оцінюються не лише медичні дані, а й ступінь та стійкість обмежень.</w:t>
      </w:r>
    </w:p>
    <w:p w14:paraId="7721C800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МКФ допомагає:</w:t>
      </w:r>
    </w:p>
    <w:p w14:paraId="6602A7FA" w14:textId="77777777" w:rsidR="00AD3F84" w:rsidRPr="00AD3F84" w:rsidRDefault="00AD3F84" w:rsidP="00A77C30">
      <w:pPr>
        <w:numPr>
          <w:ilvl w:val="0"/>
          <w:numId w:val="1"/>
        </w:numPr>
        <w:spacing w:after="120"/>
        <w:jc w:val="both"/>
      </w:pPr>
      <w:r w:rsidRPr="00AD3F84">
        <w:t>оцінювати вплив стану здоров’я на повсякденне функціонування;</w:t>
      </w:r>
    </w:p>
    <w:p w14:paraId="0EF304F4" w14:textId="77777777" w:rsidR="00AD3F84" w:rsidRPr="00AD3F84" w:rsidRDefault="00AD3F84" w:rsidP="00A77C30">
      <w:pPr>
        <w:numPr>
          <w:ilvl w:val="0"/>
          <w:numId w:val="1"/>
        </w:numPr>
        <w:spacing w:after="120"/>
        <w:jc w:val="both"/>
      </w:pPr>
      <w:r w:rsidRPr="00AD3F84">
        <w:t>описувати стан людини за єдиною логікою;</w:t>
      </w:r>
    </w:p>
    <w:p w14:paraId="1C11C408" w14:textId="77777777" w:rsidR="00AD3F84" w:rsidRPr="00AD3F84" w:rsidRDefault="00AD3F84" w:rsidP="00A77C30">
      <w:pPr>
        <w:numPr>
          <w:ilvl w:val="0"/>
          <w:numId w:val="1"/>
        </w:numPr>
        <w:spacing w:after="120"/>
        <w:jc w:val="both"/>
      </w:pPr>
      <w:r w:rsidRPr="00AD3F84">
        <w:t>обґрунтовувати рішення експертної команди;</w:t>
      </w:r>
    </w:p>
    <w:p w14:paraId="709A3401" w14:textId="6D45A951" w:rsidR="00AD3F84" w:rsidRPr="00AD3F84" w:rsidRDefault="00AD3F84" w:rsidP="00A77C30">
      <w:pPr>
        <w:numPr>
          <w:ilvl w:val="0"/>
          <w:numId w:val="1"/>
        </w:numPr>
        <w:spacing w:after="120"/>
        <w:jc w:val="both"/>
      </w:pPr>
      <w:r w:rsidRPr="00AD3F84">
        <w:t>визначати потребу в подальшій оцінці в інших сферах життєдіяльності, реабілітації, підтримці чи допоміжних засобах.</w:t>
      </w:r>
    </w:p>
    <w:p w14:paraId="6F7D146C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Як лікар застосовує МКФ під час оцінювання</w:t>
      </w:r>
    </w:p>
    <w:p w14:paraId="2C8574DD" w14:textId="247D7BE4" w:rsidR="00AD3F84" w:rsidRPr="00AD3F84" w:rsidRDefault="00AD3F84" w:rsidP="00A77C30">
      <w:pPr>
        <w:spacing w:after="120"/>
        <w:ind w:firstLine="709"/>
        <w:jc w:val="both"/>
      </w:pPr>
      <w:r w:rsidRPr="00AD3F84">
        <w:t>Під час оцінювання повсякденного функціонування лікар використовує МКФ як інструмент професійного аналізу, а не як формальне кодування. Логіка послідовна: від діагнозу — до оцінки порушених функцій і далі — до того, як ці порушення впливають на повсякденне життя людини.</w:t>
      </w:r>
    </w:p>
    <w:p w14:paraId="16E0FF0E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t>У практиці це означає, що лікар оцінює:</w:t>
      </w:r>
    </w:p>
    <w:p w14:paraId="50A57B79" w14:textId="77777777" w:rsidR="00AD3F84" w:rsidRPr="00AD3F84" w:rsidRDefault="00AD3F84" w:rsidP="00A77C30">
      <w:pPr>
        <w:pStyle w:val="a9"/>
        <w:numPr>
          <w:ilvl w:val="0"/>
          <w:numId w:val="4"/>
        </w:numPr>
        <w:spacing w:after="120"/>
        <w:jc w:val="both"/>
      </w:pPr>
      <w:r w:rsidRPr="00AD3F84">
        <w:t>основний стан або захворювання;</w:t>
      </w:r>
    </w:p>
    <w:p w14:paraId="777EC46B" w14:textId="77777777" w:rsidR="00AD3F84" w:rsidRPr="00AD3F84" w:rsidRDefault="00AD3F84" w:rsidP="00A77C30">
      <w:pPr>
        <w:pStyle w:val="a9"/>
        <w:numPr>
          <w:ilvl w:val="0"/>
          <w:numId w:val="4"/>
        </w:numPr>
        <w:spacing w:after="120"/>
        <w:jc w:val="both"/>
      </w:pPr>
      <w:r w:rsidRPr="00AD3F84">
        <w:t>які функції і структури організму порушені;</w:t>
      </w:r>
    </w:p>
    <w:p w14:paraId="5542398D" w14:textId="77777777" w:rsidR="00AD3F84" w:rsidRPr="00AD3F84" w:rsidRDefault="00AD3F84" w:rsidP="00A77C30">
      <w:pPr>
        <w:pStyle w:val="a9"/>
        <w:numPr>
          <w:ilvl w:val="0"/>
          <w:numId w:val="4"/>
        </w:numPr>
        <w:spacing w:after="120"/>
        <w:jc w:val="both"/>
      </w:pPr>
      <w:r w:rsidRPr="00AD3F84">
        <w:t>як це впливає на щоденну активність;</w:t>
      </w:r>
    </w:p>
    <w:p w14:paraId="68A6B9A6" w14:textId="77777777" w:rsidR="00AD3F84" w:rsidRPr="00AD3F84" w:rsidRDefault="00AD3F84" w:rsidP="00A77C30">
      <w:pPr>
        <w:pStyle w:val="a9"/>
        <w:numPr>
          <w:ilvl w:val="0"/>
          <w:numId w:val="4"/>
        </w:numPr>
        <w:spacing w:after="120"/>
        <w:jc w:val="both"/>
      </w:pPr>
      <w:r w:rsidRPr="00AD3F84">
        <w:t>чи є ці порушення стійкими;</w:t>
      </w:r>
    </w:p>
    <w:p w14:paraId="5F2D16EE" w14:textId="0F741880" w:rsidR="00AD3F84" w:rsidRPr="00AD3F84" w:rsidRDefault="00AD3F84" w:rsidP="00A77C30">
      <w:pPr>
        <w:pStyle w:val="a9"/>
        <w:numPr>
          <w:ilvl w:val="0"/>
          <w:numId w:val="4"/>
        </w:numPr>
        <w:spacing w:after="120"/>
        <w:jc w:val="both"/>
      </w:pPr>
      <w:r w:rsidRPr="00AD3F84">
        <w:lastRenderedPageBreak/>
        <w:t>які подальші потреби має людина.</w:t>
      </w:r>
    </w:p>
    <w:p w14:paraId="5FD58B71" w14:textId="6705E272" w:rsidR="00AD3F84" w:rsidRPr="00AD3F84" w:rsidRDefault="00AD3F84" w:rsidP="00A77C30">
      <w:pPr>
        <w:spacing w:after="120"/>
        <w:ind w:firstLine="709"/>
        <w:jc w:val="both"/>
      </w:pPr>
      <w:r w:rsidRPr="00AD3F84">
        <w:t xml:space="preserve">Такий підхід дає змогу описати не лише сам факт порушення, а </w:t>
      </w:r>
      <w:r w:rsidR="00EF6710">
        <w:t xml:space="preserve">і </w:t>
      </w:r>
      <w:r w:rsidRPr="00AD3F84">
        <w:t>його функціональний наслідок — і на цій основі зробити висновок більш послідовним та зрозумілим.</w:t>
      </w:r>
    </w:p>
    <w:p w14:paraId="7BAC2AFD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Які інструменти можуть використовуватися додатково</w:t>
      </w:r>
    </w:p>
    <w:p w14:paraId="16FA27D8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t>Для об’єктивізації окремих проявів стану під час оцінювання можуть використовуватися клінічні шкали, зокрема:</w:t>
      </w:r>
    </w:p>
    <w:p w14:paraId="15D74DBB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>WHODAS 2.0</w:t>
      </w:r>
    </w:p>
    <w:p w14:paraId="7FCDC49D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 xml:space="preserve">індекс </w:t>
      </w:r>
      <w:proofErr w:type="spellStart"/>
      <w:r w:rsidRPr="00AD3F84">
        <w:rPr>
          <w:b/>
          <w:bCs/>
        </w:rPr>
        <w:t>Бартел</w:t>
      </w:r>
      <w:proofErr w:type="spellEnd"/>
    </w:p>
    <w:p w14:paraId="13FCB865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>шкала Берга</w:t>
      </w:r>
    </w:p>
    <w:p w14:paraId="613AA9D2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 xml:space="preserve">шкала </w:t>
      </w:r>
      <w:proofErr w:type="spellStart"/>
      <w:r w:rsidRPr="00AD3F84">
        <w:rPr>
          <w:b/>
          <w:bCs/>
        </w:rPr>
        <w:t>Ренкіна</w:t>
      </w:r>
      <w:proofErr w:type="spellEnd"/>
    </w:p>
    <w:p w14:paraId="2291C0CC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proofErr w:type="spellStart"/>
      <w:r w:rsidRPr="00AD3F84">
        <w:rPr>
          <w:b/>
          <w:bCs/>
        </w:rPr>
        <w:t>Timed</w:t>
      </w:r>
      <w:proofErr w:type="spellEnd"/>
      <w:r w:rsidRPr="00AD3F84">
        <w:rPr>
          <w:b/>
          <w:bCs/>
        </w:rPr>
        <w:t xml:space="preserve"> </w:t>
      </w:r>
      <w:proofErr w:type="spellStart"/>
      <w:r w:rsidRPr="00AD3F84">
        <w:rPr>
          <w:b/>
          <w:bCs/>
        </w:rPr>
        <w:t>Up</w:t>
      </w:r>
      <w:proofErr w:type="spellEnd"/>
      <w:r w:rsidRPr="00AD3F84">
        <w:rPr>
          <w:b/>
          <w:bCs/>
        </w:rPr>
        <w:t xml:space="preserve"> </w:t>
      </w:r>
      <w:proofErr w:type="spellStart"/>
      <w:r w:rsidRPr="00AD3F84">
        <w:rPr>
          <w:b/>
          <w:bCs/>
        </w:rPr>
        <w:t>and</w:t>
      </w:r>
      <w:proofErr w:type="spellEnd"/>
      <w:r w:rsidRPr="00AD3F84">
        <w:rPr>
          <w:b/>
          <w:bCs/>
        </w:rPr>
        <w:t xml:space="preserve"> </w:t>
      </w:r>
      <w:proofErr w:type="spellStart"/>
      <w:r w:rsidRPr="00AD3F84">
        <w:rPr>
          <w:b/>
          <w:bCs/>
        </w:rPr>
        <w:t>Go</w:t>
      </w:r>
      <w:proofErr w:type="spellEnd"/>
    </w:p>
    <w:p w14:paraId="4C9E0DFA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proofErr w:type="spellStart"/>
      <w:r w:rsidRPr="00AD3F84">
        <w:rPr>
          <w:b/>
          <w:bCs/>
        </w:rPr>
        <w:t>MoCA</w:t>
      </w:r>
      <w:proofErr w:type="spellEnd"/>
    </w:p>
    <w:p w14:paraId="668B0EAD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>VAS або NRS</w:t>
      </w:r>
    </w:p>
    <w:p w14:paraId="7FBF0166" w14:textId="77777777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r w:rsidRPr="00AD3F84">
        <w:rPr>
          <w:b/>
          <w:bCs/>
        </w:rPr>
        <w:t>ASIA/ISNCSCI</w:t>
      </w:r>
    </w:p>
    <w:p w14:paraId="5DA59E3D" w14:textId="67CD2221" w:rsidR="00AD3F84" w:rsidRPr="00AD3F84" w:rsidRDefault="00AD3F84" w:rsidP="00A77C30">
      <w:pPr>
        <w:numPr>
          <w:ilvl w:val="0"/>
          <w:numId w:val="3"/>
        </w:numPr>
        <w:spacing w:after="120"/>
        <w:jc w:val="both"/>
      </w:pPr>
      <w:proofErr w:type="spellStart"/>
      <w:r w:rsidRPr="00AD3F84">
        <w:rPr>
          <w:b/>
          <w:bCs/>
        </w:rPr>
        <w:t>Fugl-Meyer</w:t>
      </w:r>
      <w:proofErr w:type="spellEnd"/>
      <w:r w:rsidRPr="00AD3F84">
        <w:t>.</w:t>
      </w:r>
    </w:p>
    <w:p w14:paraId="35B4717D" w14:textId="43A32959" w:rsidR="00AD3F84" w:rsidRPr="00AD3F84" w:rsidRDefault="00AD3F84" w:rsidP="00A77C30">
      <w:pPr>
        <w:spacing w:after="120"/>
        <w:ind w:firstLine="709"/>
        <w:jc w:val="both"/>
      </w:pPr>
      <w:r w:rsidRPr="00AD3F84">
        <w:t xml:space="preserve">Водночас жодна шкала сама по собі не визначає рішення. Вона лише допомагає </w:t>
      </w:r>
      <w:proofErr w:type="spellStart"/>
      <w:r w:rsidRPr="00AD3F84">
        <w:t>об’єктивізувати</w:t>
      </w:r>
      <w:proofErr w:type="spellEnd"/>
      <w:r w:rsidRPr="00AD3F84">
        <w:t xml:space="preserve"> окремі прояви стану і не замінює експертного судження.</w:t>
      </w:r>
    </w:p>
    <w:p w14:paraId="53CD8531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rPr>
          <w:b/>
          <w:bCs/>
        </w:rPr>
        <w:t>МКФ не є автоматичним рішенням</w:t>
      </w:r>
    </w:p>
    <w:p w14:paraId="0E7B941A" w14:textId="77777777" w:rsidR="00AD3F84" w:rsidRPr="00AD3F84" w:rsidRDefault="00AD3F84" w:rsidP="00A77C30">
      <w:pPr>
        <w:spacing w:after="120"/>
        <w:ind w:firstLine="709"/>
        <w:jc w:val="both"/>
      </w:pPr>
      <w:r w:rsidRPr="00AD3F84">
        <w:t>МКФ не є автоматичною системою, яка сама визначає результат оцінювання. Її завдання — допомогти структуровано описати, як саме порушення здоров’я впливають на життя людини, і на цій основі приймати обґрунтовані рішення. Саме тому значення МКФ в оцінюванні повсякденного функціонування полягає не у формальному кодуванні, а в якіснішій оцінці функціонування людини.</w:t>
      </w:r>
    </w:p>
    <w:p w14:paraId="79F0B76E" w14:textId="77777777" w:rsidR="00F12C76" w:rsidRDefault="00F12C76" w:rsidP="00A77C30">
      <w:pPr>
        <w:spacing w:after="120"/>
        <w:ind w:firstLine="709"/>
        <w:jc w:val="both"/>
      </w:pPr>
    </w:p>
    <w:sectPr w:rsidR="00F12C76" w:rsidSect="008E533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B46"/>
    <w:multiLevelType w:val="multilevel"/>
    <w:tmpl w:val="87CC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04CB8"/>
    <w:multiLevelType w:val="hybridMultilevel"/>
    <w:tmpl w:val="0434B06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2B5DE3"/>
    <w:multiLevelType w:val="multilevel"/>
    <w:tmpl w:val="32F2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94E78"/>
    <w:multiLevelType w:val="multilevel"/>
    <w:tmpl w:val="2C30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903759">
    <w:abstractNumId w:val="0"/>
  </w:num>
  <w:num w:numId="2" w16cid:durableId="847404085">
    <w:abstractNumId w:val="2"/>
  </w:num>
  <w:num w:numId="3" w16cid:durableId="1363288789">
    <w:abstractNumId w:val="3"/>
  </w:num>
  <w:num w:numId="4" w16cid:durableId="212515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84"/>
    <w:rsid w:val="00175BAA"/>
    <w:rsid w:val="00273AEC"/>
    <w:rsid w:val="004F5C37"/>
    <w:rsid w:val="00657D1C"/>
    <w:rsid w:val="006C0B77"/>
    <w:rsid w:val="007D7800"/>
    <w:rsid w:val="008242FF"/>
    <w:rsid w:val="00824E83"/>
    <w:rsid w:val="00870751"/>
    <w:rsid w:val="008E533A"/>
    <w:rsid w:val="008F2408"/>
    <w:rsid w:val="00922C48"/>
    <w:rsid w:val="00943C4E"/>
    <w:rsid w:val="00A77C30"/>
    <w:rsid w:val="00AD3F84"/>
    <w:rsid w:val="00B73853"/>
    <w:rsid w:val="00B915B7"/>
    <w:rsid w:val="00BC6713"/>
    <w:rsid w:val="00D903DC"/>
    <w:rsid w:val="00E82139"/>
    <w:rsid w:val="00EA4A53"/>
    <w:rsid w:val="00EA59DF"/>
    <w:rsid w:val="00EE4070"/>
    <w:rsid w:val="00EF671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BD9F"/>
  <w15:chartTrackingRefBased/>
  <w15:docId w15:val="{D93BBFE1-6D2A-4A5E-B42B-A34C49AB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D3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F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F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F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F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F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F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F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F8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3F8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D3F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D3F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D3F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D3F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D3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D3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F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D3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3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D3F8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AD3F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3F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3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D3F8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AD3F8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D3F8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D3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4170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2251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2026-05-26T08:16:00Z</dcterms:created>
  <dcterms:modified xsi:type="dcterms:W3CDTF">2026-06-02T08:02:00Z</dcterms:modified>
</cp:coreProperties>
</file>